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6A5D" w14:textId="77777777" w:rsidR="00F21A61" w:rsidRDefault="00F21A61" w:rsidP="00F21A61">
      <w:pPr>
        <w:shd w:val="clear" w:color="auto" w:fill="FFFFFF"/>
        <w:spacing w:after="150" w:line="39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63C"/>
          <w:kern w:val="36"/>
          <w:sz w:val="30"/>
          <w:szCs w:val="30"/>
          <w:lang w:eastAsia="ru-RU"/>
          <w14:ligatures w14:val="none"/>
        </w:rPr>
      </w:pPr>
      <w:r w:rsidRPr="00F21A61">
        <w:rPr>
          <w:rFonts w:ascii="Helvetica" w:eastAsia="Times New Roman" w:hAnsi="Helvetica" w:cs="Helvetica"/>
          <w:b/>
          <w:bCs/>
          <w:color w:val="33363C"/>
          <w:kern w:val="36"/>
          <w:sz w:val="30"/>
          <w:szCs w:val="30"/>
          <w:lang w:eastAsia="ru-RU"/>
          <w14:ligatures w14:val="none"/>
        </w:rPr>
        <w:t>Консультация для родителей "Зачем детям учиться играть в шахматы?"</w:t>
      </w:r>
    </w:p>
    <w:p w14:paraId="3E654047" w14:textId="190FD40B" w:rsidR="00F21A61" w:rsidRDefault="00F21A61" w:rsidP="00F21A61">
      <w:pPr>
        <w:shd w:val="clear" w:color="auto" w:fill="FFFFFF"/>
        <w:spacing w:after="150" w:line="39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63C"/>
          <w:kern w:val="36"/>
          <w:sz w:val="30"/>
          <w:szCs w:val="30"/>
          <w:lang w:eastAsia="ru-RU"/>
          <w14:ligatures w14:val="none"/>
        </w:rPr>
      </w:pPr>
      <w:r>
        <w:rPr>
          <w:rFonts w:ascii="Helvetica" w:eastAsia="Times New Roman" w:hAnsi="Helvetica" w:cs="Helvetica"/>
          <w:b/>
          <w:bCs/>
          <w:color w:val="33363C"/>
          <w:kern w:val="36"/>
          <w:sz w:val="30"/>
          <w:szCs w:val="30"/>
          <w:lang w:eastAsia="ru-RU"/>
          <w14:ligatures w14:val="none"/>
        </w:rPr>
        <w:t xml:space="preserve"> Подготовила: Базанова Ольга Николаевна </w:t>
      </w:r>
    </w:p>
    <w:p w14:paraId="6A73E552" w14:textId="094385B7" w:rsidR="00F21A61" w:rsidRDefault="00F21A61" w:rsidP="00F21A61">
      <w:pPr>
        <w:shd w:val="clear" w:color="auto" w:fill="FFFFFF"/>
        <w:spacing w:after="150" w:line="39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63C"/>
          <w:kern w:val="36"/>
          <w:sz w:val="30"/>
          <w:szCs w:val="30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347294B" wp14:editId="6C6FAA11">
            <wp:extent cx="5940425" cy="4455160"/>
            <wp:effectExtent l="0" t="0" r="3175" b="2540"/>
            <wp:docPr id="789220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383AB" w14:textId="77777777" w:rsidR="00F21A61" w:rsidRPr="00F21A61" w:rsidRDefault="00F21A61" w:rsidP="00F21A61">
      <w:pPr>
        <w:shd w:val="clear" w:color="auto" w:fill="FFFFFF"/>
        <w:spacing w:after="150" w:line="39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63C"/>
          <w:kern w:val="36"/>
          <w:sz w:val="30"/>
          <w:szCs w:val="30"/>
          <w:lang w:eastAsia="ru-RU"/>
          <w14:ligatures w14:val="none"/>
        </w:rPr>
      </w:pPr>
    </w:p>
    <w:p w14:paraId="342E2EA8" w14:textId="77777777" w:rsidR="00F21A61" w:rsidRDefault="00F21A61" w:rsidP="00F21A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Шахматы – это не только игра</w:t>
      </w:r>
      <w:r>
        <w:rPr>
          <w:rFonts w:ascii="Arial" w:hAnsi="Arial" w:cs="Arial"/>
          <w:color w:val="111111"/>
          <w:sz w:val="27"/>
          <w:szCs w:val="27"/>
        </w:rPr>
        <w:t>, доставляющая детям много радости, удовольствия, но и действенное, эффективное средство их умственного развития. Неоценима роль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</w:t>
      </w:r>
      <w:r>
        <w:rPr>
          <w:rFonts w:ascii="Arial" w:hAnsi="Arial" w:cs="Arial"/>
          <w:color w:val="111111"/>
          <w:sz w:val="27"/>
          <w:szCs w:val="27"/>
        </w:rPr>
        <w:t> в формировании внутреннего плана действий – способности действовать в уме.</w:t>
      </w:r>
    </w:p>
    <w:p w14:paraId="6AC0A437" w14:textId="77777777" w:rsidR="00F21A61" w:rsidRDefault="00F21A61" w:rsidP="00F21A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Сухомлинский писал</w:t>
      </w:r>
      <w:r>
        <w:rPr>
          <w:rFonts w:ascii="Arial" w:hAnsi="Arial" w:cs="Arial"/>
          <w:color w:val="111111"/>
          <w:sz w:val="27"/>
          <w:szCs w:val="27"/>
        </w:rPr>
        <w:t>: «В воспитании культуры мышления большое место отводилось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шахматам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в шахматы</w:t>
      </w:r>
      <w:r>
        <w:rPr>
          <w:rFonts w:ascii="Arial" w:hAnsi="Arial" w:cs="Arial"/>
          <w:color w:val="111111"/>
          <w:sz w:val="27"/>
          <w:szCs w:val="27"/>
        </w:rPr>
        <w:t> дисциплинировала мышление, воспитывала сосредоточенность. Но самое главное здесь – это развитие памяти. Наблюдая за юными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шахматистами</w:t>
      </w:r>
      <w:r>
        <w:rPr>
          <w:rFonts w:ascii="Arial" w:hAnsi="Arial" w:cs="Arial"/>
          <w:color w:val="111111"/>
          <w:sz w:val="27"/>
          <w:szCs w:val="27"/>
        </w:rPr>
        <w:t>, я видел, как дети мысленно воссоздают положение, которое было, и представляют то, что будет. Без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</w:t>
      </w:r>
      <w:r>
        <w:rPr>
          <w:rFonts w:ascii="Arial" w:hAnsi="Arial" w:cs="Arial"/>
          <w:color w:val="111111"/>
          <w:sz w:val="27"/>
          <w:szCs w:val="27"/>
        </w:rPr>
        <w:t> нельзя представить полноценного воспитания умственных способностей и памяти.»</w:t>
      </w:r>
    </w:p>
    <w:p w14:paraId="7B68D33A" w14:textId="77777777" w:rsidR="00F21A61" w:rsidRDefault="00F21A61" w:rsidP="00F21A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в шахматы</w:t>
      </w:r>
      <w:r>
        <w:rPr>
          <w:rFonts w:ascii="Arial" w:hAnsi="Arial" w:cs="Arial"/>
          <w:color w:val="111111"/>
          <w:sz w:val="27"/>
          <w:szCs w:val="27"/>
        </w:rPr>
        <w:t> развивает наглядно-образное мышление дошкольника, способствует зарождению логического мышления, воспитывает усидчивость, внимательность, вдумчивость, целеустремленность.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, обучающийся этой игре, становится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собраннее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самокритичнее, привыкает самостоятельно думать, принимать решения, бороться до конца, не унывать при неудачах. </w:t>
      </w:r>
      <w:r>
        <w:rPr>
          <w:rFonts w:ascii="Arial" w:hAnsi="Arial" w:cs="Arial"/>
          <w:color w:val="111111"/>
          <w:sz w:val="27"/>
          <w:szCs w:val="27"/>
        </w:rPr>
        <w:lastRenderedPageBreak/>
        <w:t>Экспериментально подтверждено, что дети, вовлеченные в волшебный мир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 с 3–8 лет</w:t>
      </w:r>
      <w:r>
        <w:rPr>
          <w:rFonts w:ascii="Arial" w:hAnsi="Arial" w:cs="Arial"/>
          <w:color w:val="111111"/>
          <w:sz w:val="27"/>
          <w:szCs w:val="27"/>
        </w:rPr>
        <w:t>, лучше успевают в школе, особенно по точным наукам. Если мы обратимся к биографиям выдающихся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шахматистов</w:t>
      </w:r>
      <w:r>
        <w:rPr>
          <w:rFonts w:ascii="Arial" w:hAnsi="Arial" w:cs="Arial"/>
          <w:color w:val="111111"/>
          <w:sz w:val="27"/>
          <w:szCs w:val="27"/>
        </w:rPr>
        <w:t xml:space="preserve">, то отметим, что X.Р. Капабланка, А. Карпов, П.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Керес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С.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Решевский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М.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Эйве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познакомились с древней игрой в 4 года, Н. Гаприндашвили, Г. Каспаров – в 5 лет, В. Смыслов, Б. Спасский, Р. Фишер – в 6, А. Алехин, М. Таль – в 7. Не все дети, кого увлечет </w:t>
      </w:r>
      <w:hyperlink r:id="rId5" w:tooltip="Шахматы. Консультации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шахматная игра</w:t>
        </w:r>
      </w:hyperlink>
      <w:r>
        <w:rPr>
          <w:rFonts w:ascii="Arial" w:hAnsi="Arial" w:cs="Arial"/>
          <w:color w:val="111111"/>
          <w:sz w:val="27"/>
          <w:szCs w:val="27"/>
        </w:rPr>
        <w:t>, станут чемпионами. Гораздо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важнее</w:t>
      </w:r>
      <w:r>
        <w:rPr>
          <w:rFonts w:ascii="Arial" w:hAnsi="Arial" w:cs="Arial"/>
          <w:color w:val="111111"/>
          <w:sz w:val="27"/>
          <w:szCs w:val="27"/>
        </w:rPr>
        <w:t> другое – существенный вклад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</w:t>
      </w:r>
      <w:r>
        <w:rPr>
          <w:rFonts w:ascii="Arial" w:hAnsi="Arial" w:cs="Arial"/>
          <w:color w:val="111111"/>
          <w:sz w:val="27"/>
          <w:szCs w:val="27"/>
        </w:rPr>
        <w:t> в формирование всесторонне развитой личности. Не случайно охотно проводили досуг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шахматной доской А</w:t>
      </w:r>
      <w:r>
        <w:rPr>
          <w:rFonts w:ascii="Arial" w:hAnsi="Arial" w:cs="Arial"/>
          <w:color w:val="111111"/>
          <w:sz w:val="27"/>
          <w:szCs w:val="27"/>
        </w:rPr>
        <w:t>. Пушкин, М. Лермонтов, Л. Толстой, И. Тургенев, Ю. Гагарин и многие другие.</w:t>
      </w:r>
    </w:p>
    <w:p w14:paraId="7F7C64EF" w14:textId="77777777" w:rsidR="00F21A61" w:rsidRDefault="00F21A61" w:rsidP="00F21A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Шахматы</w:t>
      </w:r>
      <w:r>
        <w:rPr>
          <w:rFonts w:ascii="Arial" w:hAnsi="Arial" w:cs="Arial"/>
          <w:color w:val="111111"/>
          <w:sz w:val="27"/>
          <w:szCs w:val="27"/>
        </w:rPr>
        <w:t> - это настольная логическая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7"/>
          <w:szCs w:val="27"/>
        </w:rPr>
        <w:t>. А, как известно, именно во время игры, которая является ведущим видом деятельности у детей дошкольного возраста, формируются произвольные формы поведения, происходит развитие высших психических функций - внимания, восприятия, памяти, мышления, закладываются черты характера будущей личности. Процесс обучения игры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шахматы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способствует развитию у детей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239113E" w14:textId="77777777" w:rsidR="00F21A61" w:rsidRDefault="00F21A61" w:rsidP="00F21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Способности формулировать суждения и делать умозаключения.</w:t>
      </w:r>
    </w:p>
    <w:p w14:paraId="4257716F" w14:textId="77777777" w:rsidR="00F21A61" w:rsidRDefault="00F21A61" w:rsidP="00F21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Способности ориентироваться на плоскости.</w:t>
      </w:r>
    </w:p>
    <w:p w14:paraId="2FA7771B" w14:textId="77777777" w:rsidR="00F21A61" w:rsidRDefault="00F21A61" w:rsidP="00F21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Умение предвидеть последствия, к которым может привести определенное действие.</w:t>
      </w:r>
    </w:p>
    <w:p w14:paraId="46912119" w14:textId="77777777" w:rsidR="00F21A61" w:rsidRDefault="00F21A61" w:rsidP="00F21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Способности запоминать, сравнивать, обобщать, предвидеть результат своей деятельности.</w:t>
      </w:r>
    </w:p>
    <w:p w14:paraId="48AF9133" w14:textId="77777777" w:rsidR="00F21A61" w:rsidRDefault="00F21A61" w:rsidP="00F21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Пространственного мышления, воображения.</w:t>
      </w:r>
    </w:p>
    <w:p w14:paraId="1262388F" w14:textId="77777777" w:rsidR="00F21A61" w:rsidRDefault="00F21A61" w:rsidP="00F21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Самооценки и саморегуляции.</w:t>
      </w:r>
    </w:p>
    <w:p w14:paraId="5D20700F" w14:textId="77777777" w:rsidR="00F21A61" w:rsidRDefault="00F21A61" w:rsidP="00F21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Волевых качеств.</w:t>
      </w:r>
    </w:p>
    <w:p w14:paraId="4077CC6F" w14:textId="77777777" w:rsidR="00F21A61" w:rsidRDefault="00F21A61" w:rsidP="00F21A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в шахматы учит</w:t>
      </w:r>
      <w:r>
        <w:rPr>
          <w:rFonts w:ascii="Arial" w:hAnsi="Arial" w:cs="Arial"/>
          <w:color w:val="111111"/>
          <w:sz w:val="27"/>
          <w:szCs w:val="27"/>
        </w:rPr>
        <w:t> детей действовать обдуманно, ведь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шахматах есть правило</w:t>
      </w:r>
      <w:r>
        <w:rPr>
          <w:rFonts w:ascii="Arial" w:hAnsi="Arial" w:cs="Arial"/>
          <w:color w:val="111111"/>
          <w:sz w:val="27"/>
          <w:szCs w:val="27"/>
        </w:rPr>
        <w:t> : коснулся фигуры - должен и ходить. Размышляя над следующим ходом, дети учатся прогнозировать будущее.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Играя в шахматы</w:t>
      </w:r>
      <w:r>
        <w:rPr>
          <w:rFonts w:ascii="Arial" w:hAnsi="Arial" w:cs="Arial"/>
          <w:color w:val="111111"/>
          <w:sz w:val="27"/>
          <w:szCs w:val="27"/>
        </w:rPr>
        <w:t>, дети, к тому же, учатся не падать духом, находить выход из любой ситуации, отыскивать различные способы решения сложных задач. Игру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шахматы</w:t>
      </w:r>
      <w:r>
        <w:rPr>
          <w:rFonts w:ascii="Arial" w:hAnsi="Arial" w:cs="Arial"/>
          <w:color w:val="111111"/>
          <w:sz w:val="27"/>
          <w:szCs w:val="27"/>
        </w:rPr>
        <w:t> можно рассматривать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важный</w:t>
      </w:r>
      <w:r>
        <w:rPr>
          <w:rFonts w:ascii="Arial" w:hAnsi="Arial" w:cs="Arial"/>
          <w:color w:val="111111"/>
          <w:sz w:val="27"/>
          <w:szCs w:val="27"/>
        </w:rPr>
        <w:t> элемент подготовки детей к школе. Ведь дети, которые умеют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играть в шахматы</w:t>
      </w:r>
      <w:r>
        <w:rPr>
          <w:rFonts w:ascii="Arial" w:hAnsi="Arial" w:cs="Arial"/>
          <w:color w:val="111111"/>
          <w:sz w:val="27"/>
          <w:szCs w:val="27"/>
        </w:rPr>
        <w:t>, легче и быстрее усваивают школьные дисциплины, прежде всего математического цикла.</w:t>
      </w:r>
    </w:p>
    <w:p w14:paraId="4EEAA81F" w14:textId="77777777" w:rsidR="00F21A61" w:rsidRDefault="00F21A61" w:rsidP="00F21A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в шахматы</w:t>
      </w:r>
      <w:r>
        <w:rPr>
          <w:rFonts w:ascii="Arial" w:hAnsi="Arial" w:cs="Arial"/>
          <w:color w:val="111111"/>
          <w:sz w:val="27"/>
          <w:szCs w:val="27"/>
        </w:rPr>
        <w:t xml:space="preserve"> способствует активизации процессов познания и самопознания. Активное взаимодействие детей во время игры вызывает у каждого из них потребность адекватно воспринимать себя самого и своих сверстников, а это, в свою очередь, стимулирует развитие самооценки, саморегуляции и самоконтроля. Саморегуляция и </w:t>
      </w:r>
      <w:r>
        <w:rPr>
          <w:rFonts w:ascii="Arial" w:hAnsi="Arial" w:cs="Arial"/>
          <w:color w:val="111111"/>
          <w:sz w:val="27"/>
          <w:szCs w:val="27"/>
        </w:rPr>
        <w:lastRenderedPageBreak/>
        <w:t>самоконтроль являются психическими механизмами, которые способствуют формированию компетентной личности, уверенной в своих силах, способностях и возможностях.</w:t>
      </w:r>
    </w:p>
    <w:p w14:paraId="1B409963" w14:textId="77777777" w:rsidR="00F21A61" w:rsidRDefault="00F21A61" w:rsidP="00F21A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словам Василия Сухомлинского, уже в дошкольном возрасте среди детей выделяются теоретики и мечтатели.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Шахматы</w:t>
      </w:r>
      <w:r>
        <w:rPr>
          <w:rFonts w:ascii="Arial" w:hAnsi="Arial" w:cs="Arial"/>
          <w:color w:val="111111"/>
          <w:sz w:val="27"/>
          <w:szCs w:val="27"/>
        </w:rPr>
        <w:t> одинаково необходимы и тем, и другим. Теоретикам они помогут усовершенствовать их логический аппарат, а мечтателям позволят сбалансировать способности, необходимые для обучения в школе. Поэтому начинать обучение мудрой игры следует как можно раньше, но на доступном для детей уровне.</w:t>
      </w:r>
    </w:p>
    <w:p w14:paraId="2A990EC8" w14:textId="215DB7C9" w:rsidR="00D83511" w:rsidRDefault="00F21A61">
      <w:r>
        <w:rPr>
          <w:noProof/>
        </w:rPr>
        <w:drawing>
          <wp:inline distT="0" distB="0" distL="0" distR="0" wp14:anchorId="3ACA86E4" wp14:editId="310772FA">
            <wp:extent cx="5940425" cy="5940425"/>
            <wp:effectExtent l="0" t="0" r="3175" b="3175"/>
            <wp:docPr id="13535024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11"/>
    <w:rsid w:val="00D83511"/>
    <w:rsid w:val="00F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A094"/>
  <w15:chartTrackingRefBased/>
  <w15:docId w15:val="{9BF60023-5A19-4805-A26D-15D098A8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21A61"/>
    <w:rPr>
      <w:b/>
      <w:bCs/>
    </w:rPr>
  </w:style>
  <w:style w:type="character" w:styleId="a5">
    <w:name w:val="Hyperlink"/>
    <w:basedOn w:val="a0"/>
    <w:uiPriority w:val="99"/>
    <w:semiHidden/>
    <w:unhideWhenUsed/>
    <w:rsid w:val="00F2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shahmaty-konsultac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№84</dc:creator>
  <cp:keywords/>
  <dc:description/>
  <cp:lastModifiedBy>МДОУ №84</cp:lastModifiedBy>
  <cp:revision>3</cp:revision>
  <dcterms:created xsi:type="dcterms:W3CDTF">2023-06-29T11:45:00Z</dcterms:created>
  <dcterms:modified xsi:type="dcterms:W3CDTF">2023-06-29T11:53:00Z</dcterms:modified>
</cp:coreProperties>
</file>